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9A7" w:rsidRPr="00691ACA" w:rsidRDefault="006179A7" w:rsidP="006179A7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91AC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 покупке обуви следует относиться </w:t>
      </w:r>
      <w:proofErr w:type="gramStart"/>
      <w:r w:rsidRPr="00691AC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</w:t>
      </w:r>
      <w:proofErr w:type="gramEnd"/>
      <w:r w:rsidRPr="00691AC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вниманием: тщательно осмотреть внешний вид, детали, форму, размер. Что нужно знать о  покупке обуви?</w:t>
      </w:r>
    </w:p>
    <w:p w:rsidR="006179A7" w:rsidRDefault="006179A7" w:rsidP="006179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Особенности продажи обуви регламентируются Законом Российской Федерации от 07.02.1992 г. № 2300-1 «О защите прав потребителей</w:t>
      </w:r>
      <w:proofErr w:type="gramStart"/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»(</w:t>
      </w:r>
      <w:proofErr w:type="gramEnd"/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далее - Закон), Техническим регламентом Таможенного союза ТР ТС 017/2011 «О безопасности продукции легкой промышленности», утвержденного решением Евразийского экономического сообщества от 09.12.2011 г. № 876,  и Правилами продажи отдельных видов товаров, утвержденных постановлением Правительства Российской Федерации от 19.01.1998 г. № 55,   Постановлением Правительства Российской Федерации  от 5 июл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 2019 г. N 860 "Об утверждении П</w:t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равил  маркировки  обувных  товаров  средствами  идентификации  и  особенностях  внедрения   государственной   информационной  системы   мониторинга  за  оборотом    товаров,  подлежавших  обязательной   маркировке  средствами  идентификации,  в отношении  обувных   товаров» (далее </w:t>
      </w:r>
      <w:proofErr w:type="gramStart"/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-П</w:t>
      </w:r>
      <w:proofErr w:type="gramEnd"/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равила).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Возможность правильного выбора обеспечивает достоверная информация о товаре и его изготовителе, которая передается покупателю вместе с товаром при его продаже (на товаре, потребительской таре, упаковке, ярлыке, этикетке, в технической документации).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В соответствии со ст. 9 </w:t>
      </w:r>
      <w:proofErr w:type="gramStart"/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ТР</w:t>
      </w:r>
      <w:proofErr w:type="gramEnd"/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ТС 017/2011, ст. 8 , 10 Закона и п.п. 11, 15 Правил, маркировка продукции должна быть достоверной, читаемой и доступной для осмотра и идентификации. Маркировку наносят на изделие, этикетку, прикрепляемую к изделию, или товарный ярлык, упаковку изделия, упаковку группы изделий или листок-вкладыш к продукции.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 Маркировка товаров «Честный ЗНАК» продолжает внедряться в 2020 году. Введение новой системы контроля началось еще в 2019 году. К 2024 году планируется повсеместно внедрить маркировку на все группы товаров. В 2020 г.  маркировке подлежат сигареты, одежда и обувь, товары легкой промышленности, лекарства, духи и парфюмерная продукция, шины и покрышки, фототехника, меховые изделия. Эксперименты проходят по маркировке молочной продукции, кресел-колясок, велосипедов, минеральной воды, пива и пивных напитков. Чтобы предотвратить чрезмерную нагрузку на бизнес, были разработаны этапы, в которых указаны конкретные сроки для старта маркировки той или иной группы товаров.</w:t>
      </w:r>
    </w:p>
    <w:p w:rsidR="006179A7" w:rsidRDefault="006179A7" w:rsidP="006179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выпуск и учёт цифровой маркировки отвечает  Центр Развития Перспективных Технологий. Этот центр учреждён государством совместно с частным бизнесом. Он по заявке производителя присваивает каждой единице товара уникальный код, который затем размещается на упаковке товара. В этом коде зашифрована информация о самом товаре, срок его годности и уникальный номер товара — подделать его невозможно. Таким образом, программа «Честный ЗНАК» видит каждую конкретную  пару обуви. Маркировка товаров происходит в единой базе, так что «Честный ЗНАК» видит, где и кем был изготовлен товар, как он добирался до прилавка магазина, когда закончится срок его годности. Негодный товар </w:t>
      </w:r>
      <w:proofErr w:type="spellStart"/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онлайн-касса</w:t>
      </w:r>
      <w:proofErr w:type="spellEnd"/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просто не станет пробивать, ведь она тоже будет частью системы «Честный ЗНАК».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Теперь каждому потребителю доступна проверка маркировки товаров. Нам на помощь приходит мобильное приложение «Честный ЗНАК». Приложение просканирует маркировку товара, определит его подлинность  и расскажет о нём всё, что известно.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gramStart"/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Маркировка должна содержать наименование продукции; наименование страны-изготовителя; наименование изготовителя, или продавца, или уполномоченного изготовителем лица; юридический адрес изготовителя, или продавца, или уполномоченного изготовителем лица; размер изделия; состав сырья; товарный знак (при наличии); единый знак обращения продукции на рынке государств - членов Таможенного союза (ЕАС); гарантийные обязательства изготовителя (при необходимости); дату изготовления, модель и артикул изделия;</w:t>
      </w:r>
      <w:proofErr w:type="gramEnd"/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вид материала, использованного для изготовления верха, подкладки и низа обуви; инструкцию по уходу за обувью (при необходимости).</w:t>
      </w:r>
    </w:p>
    <w:p w:rsidR="006179A7" w:rsidRDefault="006179A7" w:rsidP="006179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Маркировка и информация должна быть представлена на русском языке или государственном языке государства - члена Таможенного союза, на территории которого данное изделие производится и реализуется потребителю.</w:t>
      </w:r>
    </w:p>
    <w:p w:rsidR="006179A7" w:rsidRDefault="006179A7" w:rsidP="006179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 Для импортной продукции допускается наименование страны, где изготовлена продукция, наименование изготовителя и его юридический адрес указывать с использованием букв латинского алфавита.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Не допускаются указания «экологически чистая», «ортопедическая» и другие аналогичные указания без соответствующих подтверждений.</w:t>
      </w:r>
    </w:p>
    <w:p w:rsidR="006179A7" w:rsidRDefault="006179A7" w:rsidP="006179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При совершении покупки обуви, если кассовый чек на товар не содержит наименование товара, артикул, вместе с товаром покупателю передается товарный чек, в котором указываются эти сведения, наименование продавца, дата продажи и цена товара, и лицом, непосредственно осуществляющим продажу товара, проставляется подпись.</w:t>
      </w:r>
    </w:p>
    <w:p w:rsidR="006179A7" w:rsidRDefault="006179A7" w:rsidP="006179A7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потребителю не предоставлена возможность незамедлительно получить при заключении договора информацию о товаре, он вправе в разумный срок отказаться от его исполнения и потребовать возврата уплаченной за товар суммы и возмещения других убытков. При отказе от исполнения договора потребитель обязан возвратить товар продавцу.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Возможна ли замена обуви надлежащего качества?</w:t>
      </w:r>
    </w:p>
    <w:p w:rsidR="006179A7" w:rsidRDefault="006179A7" w:rsidP="006179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огласно ст. 25 Закона РФ «О защите прав потребителей» потребитель вправе обменять непродовольственный товар  надлежащего качества на аналогичный товар у продавца, у которого этот товар был приобретен,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если указанный товар не подошел по форме, габаритам, фасону, расцветке, размеру или комплектации.</w:t>
      </w:r>
    </w:p>
    <w:p w:rsidR="006179A7" w:rsidRDefault="006179A7" w:rsidP="006179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Потребитель имеет право на обмен непродовольственного товара надлежащего качества в течение 14 дней, не считая дня его покупки.</w:t>
      </w:r>
    </w:p>
    <w:p w:rsidR="006179A7" w:rsidRDefault="006179A7" w:rsidP="006179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Обмен непродовольственного товара надлежащего качества проводится, если указанный товар не был в употреблении, сохранены его товарный вид, потребительские свойства, пломбы, фабричные ярлыки, а также имеется товарный чек или кассовый </w:t>
      </w:r>
      <w:proofErr w:type="gramStart"/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чек</w:t>
      </w:r>
      <w:proofErr w:type="gramEnd"/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либо иной подтверждающий оплату указанного товара документ.    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показания.</w:t>
      </w:r>
    </w:p>
    <w:p w:rsidR="006179A7" w:rsidRDefault="006179A7" w:rsidP="006179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В случае если в день обращения потребителя к продавцу аналогичный товар отсутствует в продаже, потребитель вправе отказаться от исполнения договора купли-продажи и потребовать возврата уплаченной за указанный товар денежной суммы.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товара.</w:t>
      </w:r>
    </w:p>
    <w:p w:rsidR="006179A7" w:rsidRDefault="006179A7" w:rsidP="006179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По соглашению потребителя с продавцом обмен товара может быть предусмотрен при поступлении аналогичного товара в продажу. Продавец обязан незамедлительно сообщить потребителю о поступлении аналогичного товара в продажу.</w:t>
      </w:r>
    </w:p>
    <w:p w:rsidR="006179A7" w:rsidRPr="00E47099" w:rsidRDefault="006179A7" w:rsidP="006179A7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470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Права потребителя при обнаружении недостатков в обуви.</w:t>
      </w:r>
    </w:p>
    <w:p w:rsidR="006179A7" w:rsidRDefault="006179A7" w:rsidP="006179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В соответствии с Законом РФ «О защите прав потребителей» № 2300-1 от 07.02.1992 г.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•Недостаток товара – несоответствие товара обязательным требованиям, предусмотренным законом, или условиям договора (при их отсутствии или неполноте - обычно предъявляемым требованиям),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•целям, для которых товар такого рода обычно используется,</w:t>
      </w:r>
    </w:p>
    <w:p w:rsidR="006179A7" w:rsidRDefault="006179A7" w:rsidP="006179A7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•целям, о которых продавец был поставлен в известность потребителем при заключении договора,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•образцу или описанию при продаже товара по образцу и (или) описанию.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В случае обнаружения в товаре недостатков  потребитель по своему выбору вправе потребовать: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• замены на товар этой же марки (этой же модели);</w:t>
      </w:r>
    </w:p>
    <w:p w:rsidR="006179A7" w:rsidRDefault="006179A7" w:rsidP="006179A7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• замены на такой же товар другой марки (модели, артикула) с соответствующим перерасчётом покупной цены;</w:t>
      </w:r>
    </w:p>
    <w:p w:rsidR="006179A7" w:rsidRDefault="006179A7" w:rsidP="006179A7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•соразмерного уменьшения покупной цены;</w:t>
      </w:r>
    </w:p>
    <w:p w:rsidR="006179A7" w:rsidRDefault="006179A7" w:rsidP="006179A7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•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6179A7" w:rsidRDefault="006179A7" w:rsidP="006179A7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• расторжения договора купли-продажи с возвратом уплаченных денежных средств за товар.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При этом потребитель вправе потребовать также возмещения убытков, причинённых ему вследствие продажи товара ненадлежащего качества.</w:t>
      </w:r>
    </w:p>
    <w:p w:rsidR="006179A7" w:rsidRDefault="006179A7" w:rsidP="006179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По общему правилу данные требования можно предъявить, если недостаток обнаружен во время гарантийного срока, а если такой срок не установлен, то в пределах 2 лет со дня покупки.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Необходимо обратиться к продавцу товара (изготовителю, уполномоченной организации) с письменной претензией с чётко сформулированными требованиями, составленной в двух экземплярах. Один экземпляр претензии необходимо лично вручить продавцу  либо направить письмом (желательно заказным с уведомлением). В случае вручения претензии на втором экземпляре продавец должен указать дату, должность, свои Ф.И.О. и подпись.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В какой срок требования потребителя должны быть удовлетворены продавцом?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</w:t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В течение 10 дней с момента получения претензии, если потребителем заявлено требование: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• о соразмерном уменьшении покупной цены товара;</w:t>
      </w:r>
    </w:p>
    <w:p w:rsidR="006179A7" w:rsidRDefault="006179A7" w:rsidP="006179A7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• о возмещении расходов на исправление недостатков товара потребителем или третьим лицом;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• о возврате уплаченной за товар денежной суммы;</w:t>
      </w:r>
    </w:p>
    <w:p w:rsidR="006179A7" w:rsidRDefault="006179A7" w:rsidP="006179A7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• о возмещении убытков, причиненных потребителю вследствие продажи товара ненадлежащего качества либо предоставления ненадлежащей информации о товаре.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В течение 7 дней с момента получения претензии, если потребителем заявлено требование о замене товара, а в случае необходимости проведения дополнительной проверки качества такого товара - в течение 20 дней  со дня предъявления соответствующего требования. Не более 45 дней, если потребителем заявлено требование об устранении недостатков товара.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Как должен действовать продавец при получении претензии?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В случае обнаружения потребителем недостатков в товаре в течение гарантийного срока, Закон обязывает продавца принять товар ненадлежащего качества, провести проверку качества товара, а в случае спора о причинах возникновения недостатка - экспертизу товара за свой счет.</w:t>
      </w:r>
    </w:p>
    <w:p w:rsidR="006179A7" w:rsidRDefault="006179A7" w:rsidP="006179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1AC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Чем отличается проверка качества товара от экспертизы?</w:t>
      </w:r>
      <w:r w:rsidRPr="00691ACA">
        <w:rPr>
          <w:rFonts w:ascii="Times New Roman" w:hAnsi="Times New Roman" w:cs="Times New Roman"/>
          <w:b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Проверку качества товара осуществляет продавец или уполномоченная продавцом организация.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Результатом проверки качества товара является акт.</w:t>
      </w:r>
    </w:p>
    <w:p w:rsidR="006179A7" w:rsidRDefault="006179A7" w:rsidP="006179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Эксперт -  это любое не заинтересованное в исходе дела совершеннолетнее лицо, обладающее специальными познаниями в науке, технике, искусстве или ремесле, достаточными для проведения экспертизы и дачи экспертного заключения.</w:t>
      </w:r>
    </w:p>
    <w:p w:rsidR="006179A7" w:rsidRPr="00E47099" w:rsidRDefault="006179A7" w:rsidP="006179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Таким образом, экспертиза проводится специалистами, не заинтересованными в результатах рассмотрения дела. Результатом экспертного исследования является экспертное заключение.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Потребитель вправе присутствовать при проверке качества и экспертизе товара и в случае несогласия с её результатами  оспорить заключение такой экспертизы в судебном порядке.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Внимание! Потребитель имеет право потребовать документы с подтверждением соответствия товара установленным требованиям (декларацию о соответствии или сертификат соответствия).</w:t>
      </w:r>
      <w:r w:rsidRPr="00E4709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 Выбирая обувь, обязательно помните о требованиях. Они помогут сориентироваться в огромном ассортименте и выбрать  то, что будет  вас  устраивать  по  всем  параметрам. Хорошая качественная обувь – залог здоровых ног. Поэтому надо помнить, что новая пара обуви должна быть не просто красивой и 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одной</w:t>
      </w:r>
      <w:r w:rsidRPr="00E47099">
        <w:rPr>
          <w:rFonts w:ascii="Times New Roman" w:hAnsi="Times New Roman" w:cs="Times New Roman"/>
          <w:sz w:val="24"/>
          <w:szCs w:val="24"/>
          <w:shd w:val="clear" w:color="auto" w:fill="FFFFFF"/>
        </w:rPr>
        <w:t>, но и удобной, качественной по всем параметрам.</w:t>
      </w:r>
    </w:p>
    <w:p w:rsidR="000C5793" w:rsidRDefault="000C5793"/>
    <w:sectPr w:rsidR="000C5793" w:rsidSect="00E47099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79A7"/>
    <w:rsid w:val="000C5793"/>
    <w:rsid w:val="00617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9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1634</Words>
  <Characters>9320</Characters>
  <Application>Microsoft Office Word</Application>
  <DocSecurity>0</DocSecurity>
  <Lines>77</Lines>
  <Paragraphs>21</Paragraphs>
  <ScaleCrop>false</ScaleCrop>
  <Company/>
  <LinksUpToDate>false</LinksUpToDate>
  <CharactersWithSpaces>10933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g.gorinskaya</dc:creator>
  <cp:keywords/>
  <dc:description/>
  <cp:lastModifiedBy>g.gorinskaya</cp:lastModifiedBy>
  <cp:revision>2</cp:revision>
  <dcterms:created xsi:type="dcterms:W3CDTF">2022-03-04T08:54:00Z</dcterms:created>
  <dcterms:modified xsi:type="dcterms:W3CDTF">2022-03-04T08:55:00Z</dcterms:modified>
</cp:coreProperties>
</file>